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0" w:rsidRPr="00386512" w:rsidRDefault="008C3AB0" w:rsidP="005E6A93">
      <w:pPr>
        <w:spacing w:line="360" w:lineRule="auto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 w:rsidRPr="00386512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华侨大学校园网络设备安全保护的通知</w:t>
      </w:r>
    </w:p>
    <w:p w:rsidR="008C3AB0" w:rsidRDefault="008C3AB0" w:rsidP="00386512">
      <w:pPr>
        <w:spacing w:line="360" w:lineRule="auto"/>
        <w:jc w:val="both"/>
        <w:rPr>
          <w:rFonts w:cs="Times New Roman"/>
        </w:rPr>
      </w:pPr>
    </w:p>
    <w:p w:rsidR="008C3AB0" w:rsidRDefault="008C3AB0" w:rsidP="00386512">
      <w:pPr>
        <w:spacing w:line="500" w:lineRule="exact"/>
        <w:jc w:val="both"/>
        <w:rPr>
          <w:rFonts w:ascii="仿宋_GB2312" w:eastAsia="仿宋_GB2312" w:cs="Times New Roman"/>
          <w:sz w:val="32"/>
          <w:szCs w:val="32"/>
        </w:rPr>
      </w:pPr>
      <w:r w:rsidRPr="00386512">
        <w:rPr>
          <w:rFonts w:ascii="仿宋_GB2312" w:eastAsia="仿宋_GB2312" w:cs="仿宋_GB2312" w:hint="eastAsia"/>
          <w:sz w:val="32"/>
          <w:szCs w:val="32"/>
        </w:rPr>
        <w:t>学校各单位：</w:t>
      </w:r>
    </w:p>
    <w:p w:rsidR="008C3AB0" w:rsidRPr="00976FDC" w:rsidRDefault="008C3AB0" w:rsidP="00386512">
      <w:pPr>
        <w:spacing w:line="500" w:lineRule="exact"/>
        <w:ind w:firstLineChars="200" w:firstLine="31680"/>
        <w:jc w:val="both"/>
        <w:rPr>
          <w:rFonts w:ascii="仿宋_GB2312" w:eastAsia="仿宋_GB2312" w:cs="Times New Roman"/>
          <w:sz w:val="32"/>
          <w:szCs w:val="32"/>
        </w:rPr>
      </w:pPr>
      <w:r w:rsidRPr="00976FDC">
        <w:rPr>
          <w:rFonts w:ascii="仿宋_GB2312" w:eastAsia="仿宋_GB2312" w:cs="仿宋_GB2312"/>
          <w:sz w:val="32"/>
          <w:szCs w:val="32"/>
        </w:rPr>
        <w:t>2015</w:t>
      </w:r>
      <w:r w:rsidRPr="00976FDC">
        <w:rPr>
          <w:rFonts w:ascii="仿宋_GB2312" w:eastAsia="仿宋_GB2312" w:cs="仿宋_GB2312" w:hint="eastAsia"/>
          <w:sz w:val="32"/>
          <w:szCs w:val="32"/>
        </w:rPr>
        <w:t>年暑假期间，我校对泉州校区教学、行政办公、学生宿舍等公共区域的有线宽带网络和无线网络进行整体升级改造。据施工单位反映，在施工过程中，安装在学生宿舍</w:t>
      </w:r>
      <w:r w:rsidRPr="00976FDC">
        <w:rPr>
          <w:rFonts w:ascii="仿宋_GB2312" w:eastAsia="仿宋_GB2312" w:cs="仿宋_GB2312"/>
          <w:sz w:val="32"/>
          <w:szCs w:val="32"/>
        </w:rPr>
        <w:t>28#</w:t>
      </w:r>
      <w:r w:rsidRPr="00976FDC">
        <w:rPr>
          <w:rFonts w:ascii="仿宋_GB2312" w:eastAsia="仿宋_GB2312" w:cs="仿宋_GB2312" w:hint="eastAsia"/>
          <w:sz w:val="32"/>
          <w:szCs w:val="32"/>
        </w:rPr>
        <w:t>楼和其他少量楼栋宿舍的</w:t>
      </w:r>
      <w:r w:rsidRPr="00976FDC">
        <w:rPr>
          <w:rFonts w:ascii="仿宋_GB2312" w:eastAsia="仿宋_GB2312" w:cs="仿宋_GB2312"/>
          <w:sz w:val="32"/>
          <w:szCs w:val="32"/>
        </w:rPr>
        <w:t>6</w:t>
      </w:r>
      <w:r w:rsidRPr="00976FDC">
        <w:rPr>
          <w:rFonts w:ascii="仿宋_GB2312" w:eastAsia="仿宋_GB2312" w:cs="仿宋_GB2312" w:hint="eastAsia"/>
          <w:sz w:val="32"/>
          <w:szCs w:val="32"/>
        </w:rPr>
        <w:t>台无线网络设备陆续被人为拆卸，损失价值近万元。学校网络设备属于受法律保护的国有资产，严禁单位或个人自行拆卸和私人占用。一经发现，将追究相关单位和个人的法律责任。</w:t>
      </w:r>
    </w:p>
    <w:p w:rsidR="008C3AB0" w:rsidRPr="00976FDC" w:rsidRDefault="008C3AB0" w:rsidP="00386512">
      <w:pPr>
        <w:spacing w:line="500" w:lineRule="exact"/>
        <w:ind w:firstLineChars="200" w:firstLine="31680"/>
        <w:jc w:val="both"/>
        <w:rPr>
          <w:rFonts w:ascii="仿宋_GB2312" w:eastAsia="仿宋_GB2312" w:cs="Times New Roman"/>
          <w:sz w:val="32"/>
          <w:szCs w:val="32"/>
        </w:rPr>
      </w:pPr>
      <w:r w:rsidRPr="00976FDC">
        <w:rPr>
          <w:rFonts w:ascii="仿宋_GB2312" w:eastAsia="仿宋_GB2312" w:cs="仿宋_GB2312" w:hint="eastAsia"/>
          <w:sz w:val="32"/>
          <w:szCs w:val="32"/>
        </w:rPr>
        <w:t>请在施工期间具有上述行为的单位或个人，尽快将网络设备自行归还信息处（施良侨科技大楼十楼）。因有线和无线网络设备的损毁或遗失</w:t>
      </w:r>
      <w:r>
        <w:rPr>
          <w:rFonts w:ascii="仿宋_GB2312" w:eastAsia="仿宋_GB2312" w:cs="仿宋_GB2312" w:hint="eastAsia"/>
          <w:sz w:val="32"/>
          <w:szCs w:val="32"/>
        </w:rPr>
        <w:t>会</w:t>
      </w:r>
      <w:r w:rsidRPr="00976FDC">
        <w:rPr>
          <w:rFonts w:ascii="仿宋_GB2312" w:eastAsia="仿宋_GB2312" w:cs="仿宋_GB2312" w:hint="eastAsia"/>
          <w:sz w:val="32"/>
          <w:szCs w:val="32"/>
        </w:rPr>
        <w:t>造成周边区域断网和学校国有资产的损失，请各单位和师生自觉维护网络设备的安全，杜绝损毁、拆卸和占用网络设备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976FDC">
        <w:rPr>
          <w:rFonts w:ascii="仿宋_GB2312" w:eastAsia="仿宋_GB2312" w:cs="仿宋_GB2312" w:hint="eastAsia"/>
          <w:sz w:val="32"/>
          <w:szCs w:val="32"/>
        </w:rPr>
        <w:t>现象。</w:t>
      </w:r>
    </w:p>
    <w:p w:rsidR="008C3AB0" w:rsidRPr="00976FDC" w:rsidRDefault="008C3AB0" w:rsidP="00386512">
      <w:pPr>
        <w:spacing w:line="500" w:lineRule="exact"/>
        <w:ind w:firstLine="480"/>
        <w:jc w:val="right"/>
        <w:rPr>
          <w:rFonts w:ascii="仿宋_GB2312" w:eastAsia="仿宋_GB2312" w:cs="Times New Roman"/>
          <w:sz w:val="32"/>
          <w:szCs w:val="32"/>
        </w:rPr>
      </w:pPr>
    </w:p>
    <w:p w:rsidR="008C3AB0" w:rsidRPr="00F77AD4" w:rsidRDefault="008C3AB0" w:rsidP="00386512">
      <w:pPr>
        <w:spacing w:line="500" w:lineRule="exact"/>
        <w:ind w:right="480"/>
        <w:rPr>
          <w:rFonts w:ascii="仿宋_GB2312" w:eastAsia="仿宋_GB2312" w:cs="Times New Roman"/>
          <w:sz w:val="32"/>
          <w:szCs w:val="32"/>
        </w:rPr>
      </w:pPr>
    </w:p>
    <w:p w:rsidR="008C3AB0" w:rsidRDefault="008C3AB0" w:rsidP="00386512">
      <w:pPr>
        <w:spacing w:line="500" w:lineRule="exact"/>
        <w:ind w:right="480"/>
        <w:rPr>
          <w:rFonts w:ascii="仿宋_GB2312" w:eastAsia="仿宋_GB2312" w:cs="Times New Roman"/>
          <w:sz w:val="32"/>
          <w:szCs w:val="32"/>
        </w:rPr>
      </w:pPr>
    </w:p>
    <w:p w:rsidR="008C3AB0" w:rsidRPr="00976FDC" w:rsidRDefault="008C3AB0" w:rsidP="00386512">
      <w:pPr>
        <w:spacing w:line="500" w:lineRule="exact"/>
        <w:ind w:right="480" w:firstLineChars="1850" w:firstLine="31680"/>
        <w:rPr>
          <w:rFonts w:ascii="仿宋_GB2312" w:eastAsia="仿宋_GB2312" w:cs="Times New Roman"/>
          <w:sz w:val="32"/>
          <w:szCs w:val="32"/>
        </w:rPr>
      </w:pPr>
      <w:r w:rsidRPr="00976FDC">
        <w:rPr>
          <w:rFonts w:ascii="仿宋_GB2312" w:eastAsia="仿宋_GB2312" w:cs="仿宋_GB2312" w:hint="eastAsia"/>
          <w:sz w:val="32"/>
          <w:szCs w:val="32"/>
        </w:rPr>
        <w:t>保卫处</w:t>
      </w:r>
    </w:p>
    <w:p w:rsidR="008C3AB0" w:rsidRDefault="008C3AB0" w:rsidP="00386512">
      <w:pPr>
        <w:tabs>
          <w:tab w:val="left" w:pos="5040"/>
        </w:tabs>
        <w:spacing w:line="500" w:lineRule="exact"/>
        <w:ind w:right="360" w:firstLine="48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 w:rsidRPr="00976FDC">
        <w:rPr>
          <w:rFonts w:ascii="仿宋_GB2312" w:eastAsia="仿宋_GB2312" w:cs="仿宋_GB2312" w:hint="eastAsia"/>
          <w:sz w:val="32"/>
          <w:szCs w:val="32"/>
        </w:rPr>
        <w:t>信息化建设与管理处</w:t>
      </w:r>
      <w:r w:rsidRPr="00976FDC">
        <w:rPr>
          <w:rFonts w:ascii="仿宋_GB2312" w:eastAsia="仿宋_GB2312" w:cs="仿宋_GB2312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8C3AB0" w:rsidRPr="00976FDC" w:rsidRDefault="008C3AB0" w:rsidP="00386512">
      <w:pPr>
        <w:tabs>
          <w:tab w:val="left" w:pos="5040"/>
        </w:tabs>
        <w:spacing w:line="500" w:lineRule="exact"/>
        <w:ind w:right="360" w:firstLine="48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</w:t>
      </w:r>
      <w:r w:rsidRPr="00976FDC">
        <w:rPr>
          <w:rFonts w:ascii="仿宋_GB2312" w:eastAsia="仿宋_GB2312" w:cs="仿宋_GB2312"/>
          <w:sz w:val="32"/>
          <w:szCs w:val="32"/>
        </w:rPr>
        <w:t>2015</w:t>
      </w:r>
      <w:r w:rsidRPr="00976FDC">
        <w:rPr>
          <w:rFonts w:ascii="仿宋_GB2312" w:eastAsia="仿宋_GB2312" w:cs="仿宋_GB2312" w:hint="eastAsia"/>
          <w:sz w:val="32"/>
          <w:szCs w:val="32"/>
        </w:rPr>
        <w:t>年</w:t>
      </w:r>
      <w:r w:rsidRPr="00976FDC">
        <w:rPr>
          <w:rFonts w:ascii="仿宋_GB2312" w:eastAsia="仿宋_GB2312" w:cs="仿宋_GB2312"/>
          <w:sz w:val="32"/>
          <w:szCs w:val="32"/>
        </w:rPr>
        <w:t>9</w:t>
      </w:r>
      <w:r w:rsidRPr="00976FDC">
        <w:rPr>
          <w:rFonts w:ascii="仿宋_GB2312" w:eastAsia="仿宋_GB2312" w:cs="仿宋_GB2312" w:hint="eastAsia"/>
          <w:sz w:val="32"/>
          <w:szCs w:val="32"/>
        </w:rPr>
        <w:t>月</w:t>
      </w:r>
      <w:r w:rsidRPr="00976FDC">
        <w:rPr>
          <w:rFonts w:ascii="仿宋_GB2312" w:eastAsia="仿宋_GB2312" w:cs="仿宋_GB2312"/>
          <w:sz w:val="32"/>
          <w:szCs w:val="32"/>
        </w:rPr>
        <w:t>11</w:t>
      </w:r>
      <w:r w:rsidRPr="00976FDC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8C3AB0" w:rsidRPr="00976FDC" w:rsidSect="0028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A93"/>
    <w:rsid w:val="00162C26"/>
    <w:rsid w:val="001A51A1"/>
    <w:rsid w:val="001A6A9B"/>
    <w:rsid w:val="001F30E8"/>
    <w:rsid w:val="00244D9B"/>
    <w:rsid w:val="00257593"/>
    <w:rsid w:val="00286A91"/>
    <w:rsid w:val="003717AB"/>
    <w:rsid w:val="00386512"/>
    <w:rsid w:val="003A44BF"/>
    <w:rsid w:val="004C0137"/>
    <w:rsid w:val="004D717B"/>
    <w:rsid w:val="004E23C3"/>
    <w:rsid w:val="004E382D"/>
    <w:rsid w:val="004E75A0"/>
    <w:rsid w:val="00512C77"/>
    <w:rsid w:val="005E6A93"/>
    <w:rsid w:val="006F710D"/>
    <w:rsid w:val="0070205D"/>
    <w:rsid w:val="007901D0"/>
    <w:rsid w:val="00840D26"/>
    <w:rsid w:val="00844BC2"/>
    <w:rsid w:val="008623CC"/>
    <w:rsid w:val="008C3AB0"/>
    <w:rsid w:val="00974DC3"/>
    <w:rsid w:val="00976FDC"/>
    <w:rsid w:val="009A05E5"/>
    <w:rsid w:val="009E3BA3"/>
    <w:rsid w:val="00A13D79"/>
    <w:rsid w:val="00AE1E9D"/>
    <w:rsid w:val="00C17D7D"/>
    <w:rsid w:val="00C47D7A"/>
    <w:rsid w:val="00C55B61"/>
    <w:rsid w:val="00CB788A"/>
    <w:rsid w:val="00CE61E3"/>
    <w:rsid w:val="00D470F1"/>
    <w:rsid w:val="00D82000"/>
    <w:rsid w:val="00D95309"/>
    <w:rsid w:val="00DE1EBA"/>
    <w:rsid w:val="00E874E3"/>
    <w:rsid w:val="00EA1E9A"/>
    <w:rsid w:val="00ED3AC5"/>
    <w:rsid w:val="00EF792B"/>
    <w:rsid w:val="00F02511"/>
    <w:rsid w:val="00F11554"/>
    <w:rsid w:val="00F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E61E3"/>
    <w:rPr>
      <w:rFonts w:cs="Calibri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61E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61E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1E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6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6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61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61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E61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61E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61E3"/>
    <w:rPr>
      <w:rFonts w:ascii="Cambria" w:eastAsia="宋体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61E3"/>
    <w:rPr>
      <w:rFonts w:ascii="Cambria" w:eastAsia="宋体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61E3"/>
    <w:rPr>
      <w:rFonts w:ascii="Cambria" w:eastAsia="宋体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61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61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61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E61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E61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E61E3"/>
    <w:rPr>
      <w:rFonts w:ascii="Cambria" w:eastAsia="宋体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CE61E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E61E3"/>
    <w:rPr>
      <w:rFonts w:ascii="Cambria" w:eastAsia="宋体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61E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61E3"/>
    <w:rPr>
      <w:rFonts w:ascii="Cambria" w:eastAsia="宋体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CE61E3"/>
    <w:rPr>
      <w:b/>
      <w:bCs/>
    </w:rPr>
  </w:style>
  <w:style w:type="character" w:styleId="Emphasis">
    <w:name w:val="Emphasis"/>
    <w:basedOn w:val="DefaultParagraphFont"/>
    <w:uiPriority w:val="99"/>
    <w:qFormat/>
    <w:rsid w:val="00CE61E3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CE61E3"/>
  </w:style>
  <w:style w:type="character" w:customStyle="1" w:styleId="NoSpacingChar">
    <w:name w:val="No Spacing Char"/>
    <w:basedOn w:val="DefaultParagraphFont"/>
    <w:link w:val="NoSpacing"/>
    <w:uiPriority w:val="99"/>
    <w:locked/>
    <w:rsid w:val="00CE61E3"/>
    <w:rPr>
      <w:sz w:val="32"/>
      <w:szCs w:val="32"/>
    </w:rPr>
  </w:style>
  <w:style w:type="paragraph" w:styleId="ListParagraph">
    <w:name w:val="List Paragraph"/>
    <w:basedOn w:val="Normal"/>
    <w:uiPriority w:val="99"/>
    <w:qFormat/>
    <w:rsid w:val="00CE61E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CE61E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E61E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61E3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E61E3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CE61E3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CE61E3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E61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E61E3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CE61E3"/>
    <w:rPr>
      <w:rFonts w:ascii="Cambria" w:eastAsia="宋体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E61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70</Words>
  <Characters>399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泉州校区2015级新生学生宿舍有线宽带网试运行通知</dc:title>
  <dc:subject/>
  <dc:creator>路俊政</dc:creator>
  <cp:keywords/>
  <dc:description/>
  <cp:lastModifiedBy>陈建志</cp:lastModifiedBy>
  <cp:revision>14</cp:revision>
  <dcterms:created xsi:type="dcterms:W3CDTF">2015-09-10T14:53:00Z</dcterms:created>
  <dcterms:modified xsi:type="dcterms:W3CDTF">2015-09-24T07:28:00Z</dcterms:modified>
</cp:coreProperties>
</file>